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4CB7" w14:textId="77777777" w:rsidR="0099238E" w:rsidRPr="003B6C67" w:rsidRDefault="003B6C67" w:rsidP="003B6C67">
      <w:pPr>
        <w:rPr>
          <w:rFonts w:ascii="Helvetica Light" w:hAnsi="Helvetica Light"/>
          <w:b/>
          <w:color w:val="000000" w:themeColor="text1"/>
          <w:sz w:val="32"/>
          <w:szCs w:val="32"/>
        </w:rPr>
      </w:pPr>
      <w:r w:rsidRPr="003B6C67">
        <w:rPr>
          <w:rFonts w:ascii="Helvetica Light" w:hAnsi="Helvetica Light"/>
          <w:b/>
          <w:color w:val="000000" w:themeColor="text1"/>
          <w:sz w:val="32"/>
          <w:szCs w:val="32"/>
        </w:rPr>
        <w:t>JOB DESCRIPTION</w:t>
      </w:r>
    </w:p>
    <w:p w14:paraId="4338DAFA" w14:textId="77777777" w:rsidR="00262F50" w:rsidRPr="003B6C67" w:rsidRDefault="00262F50" w:rsidP="00117E0D">
      <w:pPr>
        <w:rPr>
          <w:rFonts w:ascii="Helvetica Light" w:hAnsi="Helvetica Light"/>
          <w:b/>
          <w:color w:val="000000" w:themeColor="text1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7"/>
        <w:gridCol w:w="7019"/>
      </w:tblGrid>
      <w:tr w:rsidR="00E048D0" w:rsidRPr="003B6C67" w14:paraId="7E847F59" w14:textId="77777777" w:rsidTr="003B6C67">
        <w:tc>
          <w:tcPr>
            <w:tcW w:w="0" w:type="auto"/>
            <w:shd w:val="clear" w:color="auto" w:fill="auto"/>
          </w:tcPr>
          <w:p w14:paraId="77358222" w14:textId="77777777" w:rsidR="00445536" w:rsidRPr="003B6C67" w:rsidRDefault="00445536" w:rsidP="003B6C67">
            <w:pP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</w:pPr>
            <w:r w:rsidRPr="003B6C67"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  <w:t>Position Title</w:t>
            </w:r>
          </w:p>
        </w:tc>
        <w:tc>
          <w:tcPr>
            <w:tcW w:w="0" w:type="auto"/>
            <w:shd w:val="clear" w:color="auto" w:fill="auto"/>
          </w:tcPr>
          <w:p w14:paraId="5ACE3FF8" w14:textId="77777777" w:rsidR="00445536" w:rsidRDefault="00DD5969" w:rsidP="00E41B11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  <w:r w:rsidRPr="003B6C67"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 xml:space="preserve">Gender </w:t>
            </w:r>
            <w:r w:rsidR="005123F9"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 xml:space="preserve">and Social Inclusion </w:t>
            </w:r>
            <w:r w:rsidR="00F97CB9" w:rsidRPr="003B6C67"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>Specialist</w:t>
            </w:r>
            <w:r w:rsidR="00E41B11" w:rsidRPr="003B6C67"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 xml:space="preserve"> </w:t>
            </w:r>
          </w:p>
          <w:p w14:paraId="35790368" w14:textId="77777777" w:rsidR="00687C4B" w:rsidRPr="003B6C67" w:rsidRDefault="00687C4B" w:rsidP="00E41B11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</w:p>
        </w:tc>
      </w:tr>
      <w:tr w:rsidR="00E048D0" w:rsidRPr="003B6C67" w14:paraId="3364FE9B" w14:textId="77777777" w:rsidTr="003B6C67">
        <w:tc>
          <w:tcPr>
            <w:tcW w:w="0" w:type="auto"/>
            <w:shd w:val="clear" w:color="auto" w:fill="auto"/>
          </w:tcPr>
          <w:p w14:paraId="3C167FFB" w14:textId="77777777" w:rsidR="00445536" w:rsidRPr="003B6C67" w:rsidRDefault="003B6C67" w:rsidP="00117E0D">
            <w:pP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  <w:t>Reports to</w:t>
            </w:r>
          </w:p>
        </w:tc>
        <w:tc>
          <w:tcPr>
            <w:tcW w:w="0" w:type="auto"/>
            <w:shd w:val="clear" w:color="auto" w:fill="auto"/>
          </w:tcPr>
          <w:p w14:paraId="46388365" w14:textId="77777777" w:rsidR="00445536" w:rsidRDefault="003B6C67" w:rsidP="00E41B11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>Team Leader</w:t>
            </w:r>
            <w:r w:rsidR="005123F9"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 xml:space="preserve"> / Executive Director</w:t>
            </w:r>
          </w:p>
          <w:p w14:paraId="011590E9" w14:textId="77777777" w:rsidR="00687C4B" w:rsidRPr="003B6C67" w:rsidRDefault="00687C4B" w:rsidP="00E41B11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</w:p>
        </w:tc>
      </w:tr>
      <w:tr w:rsidR="003B6C67" w:rsidRPr="003B6C67" w14:paraId="3E5C3257" w14:textId="77777777" w:rsidTr="003B6C67">
        <w:tc>
          <w:tcPr>
            <w:tcW w:w="0" w:type="auto"/>
            <w:shd w:val="clear" w:color="auto" w:fill="auto"/>
          </w:tcPr>
          <w:p w14:paraId="4488507C" w14:textId="77777777" w:rsidR="003B6C67" w:rsidRPr="003B6C67" w:rsidRDefault="003B6C67" w:rsidP="003B6C67">
            <w:pP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0" w:type="auto"/>
            <w:shd w:val="clear" w:color="auto" w:fill="auto"/>
          </w:tcPr>
          <w:p w14:paraId="3C8471A9" w14:textId="77777777" w:rsidR="003B6C67" w:rsidRDefault="003B6C67" w:rsidP="003B6C67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  <w:r w:rsidRPr="003B6C67"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 xml:space="preserve">Centre for Communication Programs Pakistan </w:t>
            </w:r>
          </w:p>
          <w:p w14:paraId="40094300" w14:textId="77777777" w:rsidR="00687C4B" w:rsidRPr="003B6C67" w:rsidRDefault="00687C4B" w:rsidP="003B6C67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</w:p>
        </w:tc>
      </w:tr>
      <w:tr w:rsidR="003B6C67" w:rsidRPr="003B6C67" w14:paraId="5432627A" w14:textId="77777777" w:rsidTr="003B6C67">
        <w:tc>
          <w:tcPr>
            <w:tcW w:w="0" w:type="auto"/>
            <w:shd w:val="clear" w:color="auto" w:fill="auto"/>
          </w:tcPr>
          <w:p w14:paraId="7203F730" w14:textId="77777777" w:rsidR="003B6C67" w:rsidRPr="003B6C67" w:rsidRDefault="003B6C67" w:rsidP="00117E0D">
            <w:pP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</w:pPr>
            <w:r w:rsidRPr="003B6C67"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  <w:t>Position Status</w:t>
            </w:r>
          </w:p>
        </w:tc>
        <w:tc>
          <w:tcPr>
            <w:tcW w:w="0" w:type="auto"/>
            <w:shd w:val="clear" w:color="auto" w:fill="auto"/>
          </w:tcPr>
          <w:p w14:paraId="1D2EE680" w14:textId="77777777" w:rsidR="003B6C67" w:rsidRDefault="003B6C67" w:rsidP="00E41B11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>Karachi</w:t>
            </w:r>
            <w:r w:rsidRPr="003B6C67"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>-based</w:t>
            </w:r>
          </w:p>
          <w:p w14:paraId="2B4D6BEE" w14:textId="77777777" w:rsidR="00687C4B" w:rsidRPr="003B6C67" w:rsidRDefault="00687C4B" w:rsidP="00E41B11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</w:p>
        </w:tc>
      </w:tr>
      <w:tr w:rsidR="003B6C67" w:rsidRPr="003B6C67" w14:paraId="22A21A94" w14:textId="77777777" w:rsidTr="003B6C67">
        <w:trPr>
          <w:trHeight w:val="80"/>
        </w:trPr>
        <w:tc>
          <w:tcPr>
            <w:tcW w:w="0" w:type="auto"/>
            <w:shd w:val="clear" w:color="auto" w:fill="auto"/>
          </w:tcPr>
          <w:p w14:paraId="2BF8B412" w14:textId="77777777" w:rsidR="003B6C67" w:rsidRPr="003B6C67" w:rsidRDefault="003B6C67" w:rsidP="00117E0D">
            <w:pP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  <w:t>Salary</w:t>
            </w:r>
          </w:p>
        </w:tc>
        <w:tc>
          <w:tcPr>
            <w:tcW w:w="0" w:type="auto"/>
            <w:shd w:val="clear" w:color="auto" w:fill="auto"/>
          </w:tcPr>
          <w:p w14:paraId="7F20D088" w14:textId="77777777" w:rsidR="003B6C67" w:rsidRDefault="003B6C67" w:rsidP="003B6C67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>Based on salary history</w:t>
            </w:r>
            <w:r w:rsidR="00D874E8"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 xml:space="preserve"> and competitive </w:t>
            </w:r>
          </w:p>
          <w:p w14:paraId="28ECE1E0" w14:textId="77777777" w:rsidR="00687C4B" w:rsidRPr="003B6C67" w:rsidRDefault="00687C4B" w:rsidP="003B6C67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</w:p>
        </w:tc>
      </w:tr>
      <w:tr w:rsidR="003B6C67" w:rsidRPr="003B6C67" w14:paraId="56B7C2B1" w14:textId="77777777" w:rsidTr="003B6C67">
        <w:trPr>
          <w:trHeight w:val="80"/>
        </w:trPr>
        <w:tc>
          <w:tcPr>
            <w:tcW w:w="0" w:type="auto"/>
            <w:shd w:val="clear" w:color="auto" w:fill="auto"/>
          </w:tcPr>
          <w:p w14:paraId="3FE26F31" w14:textId="77777777" w:rsidR="003B6C67" w:rsidRPr="003B6C67" w:rsidRDefault="003B6C67" w:rsidP="00117E0D">
            <w:pP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  <w:t>Nature of Employment</w:t>
            </w:r>
          </w:p>
        </w:tc>
        <w:tc>
          <w:tcPr>
            <w:tcW w:w="0" w:type="auto"/>
            <w:shd w:val="clear" w:color="auto" w:fill="auto"/>
          </w:tcPr>
          <w:p w14:paraId="6CD072F4" w14:textId="77777777" w:rsidR="003B6C67" w:rsidRDefault="003B6C67" w:rsidP="00117E0D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>Fulltime with one year extendable contract</w:t>
            </w:r>
          </w:p>
          <w:p w14:paraId="13D6F7C6" w14:textId="77777777" w:rsidR="00687C4B" w:rsidRDefault="00687C4B" w:rsidP="00117E0D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</w:p>
          <w:p w14:paraId="38EC2798" w14:textId="77777777" w:rsidR="00687C4B" w:rsidRPr="003B6C67" w:rsidRDefault="00687C4B" w:rsidP="00117E0D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</w:p>
        </w:tc>
      </w:tr>
      <w:tr w:rsidR="003B6C67" w:rsidRPr="003B6C67" w14:paraId="6749C68C" w14:textId="77777777" w:rsidTr="003B6C67">
        <w:trPr>
          <w:trHeight w:val="80"/>
        </w:trPr>
        <w:tc>
          <w:tcPr>
            <w:tcW w:w="0" w:type="auto"/>
            <w:shd w:val="clear" w:color="auto" w:fill="auto"/>
          </w:tcPr>
          <w:p w14:paraId="62B4DD49" w14:textId="77777777" w:rsidR="003B6C67" w:rsidRPr="003B6C67" w:rsidRDefault="003B6C67" w:rsidP="00117E0D">
            <w:pP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color w:val="000000" w:themeColor="text1"/>
                <w:sz w:val="22"/>
                <w:szCs w:val="22"/>
              </w:rPr>
              <w:t>Source</w:t>
            </w:r>
          </w:p>
        </w:tc>
        <w:tc>
          <w:tcPr>
            <w:tcW w:w="0" w:type="auto"/>
            <w:shd w:val="clear" w:color="auto" w:fill="auto"/>
          </w:tcPr>
          <w:p w14:paraId="4F9A2351" w14:textId="77777777" w:rsidR="003B6C67" w:rsidRPr="003B6C67" w:rsidRDefault="003B6C67" w:rsidP="00117E0D">
            <w:pPr>
              <w:rPr>
                <w:rFonts w:ascii="Helvetica Light" w:hAnsi="Helvetica Light"/>
                <w:color w:val="000000" w:themeColor="text1"/>
                <w:sz w:val="22"/>
                <w:szCs w:val="22"/>
              </w:rPr>
            </w:pPr>
            <w:r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>Health Communication Component of the Mother and Child Health Program</w:t>
            </w:r>
            <w:r w:rsidR="00687C4B">
              <w:rPr>
                <w:rFonts w:ascii="Helvetica Light" w:hAnsi="Helvetica Light"/>
                <w:color w:val="000000" w:themeColor="text1"/>
                <w:sz w:val="22"/>
                <w:szCs w:val="22"/>
              </w:rPr>
              <w:t>, Sindh</w:t>
            </w:r>
          </w:p>
        </w:tc>
      </w:tr>
    </w:tbl>
    <w:p w14:paraId="1452C6D3" w14:textId="77777777" w:rsidR="00DD5969" w:rsidRPr="003B6C67" w:rsidRDefault="00DD5969" w:rsidP="00117E0D">
      <w:pPr>
        <w:rPr>
          <w:rFonts w:ascii="Helvetica Light" w:hAnsi="Helvetica Light"/>
          <w:b/>
          <w:color w:val="000000" w:themeColor="text1"/>
          <w:sz w:val="22"/>
          <w:szCs w:val="22"/>
        </w:rPr>
      </w:pPr>
    </w:p>
    <w:p w14:paraId="46A23796" w14:textId="77777777" w:rsidR="00262F50" w:rsidRDefault="0039190A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  <w:r>
        <w:rPr>
          <w:rFonts w:ascii="Helvetica Light" w:hAnsi="Helvetica Light"/>
          <w:b/>
          <w:color w:val="000000" w:themeColor="text1"/>
          <w:sz w:val="22"/>
          <w:szCs w:val="22"/>
        </w:rPr>
        <w:t>PROGRAM</w:t>
      </w:r>
    </w:p>
    <w:p w14:paraId="583B5267" w14:textId="77777777" w:rsidR="0039190A" w:rsidRPr="003B6C67" w:rsidRDefault="0039190A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</w:p>
    <w:p w14:paraId="76D51C3F" w14:textId="77777777" w:rsidR="00927C7B" w:rsidRPr="003B6C67" w:rsidRDefault="00991F3C" w:rsidP="00991F3C">
      <w:pPr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The </w:t>
      </w:r>
      <w:r w:rsidR="003B6C67">
        <w:rPr>
          <w:rFonts w:ascii="Helvetica Light" w:hAnsi="Helvetica Light"/>
          <w:color w:val="000000" w:themeColor="text1"/>
          <w:sz w:val="22"/>
          <w:szCs w:val="22"/>
        </w:rPr>
        <w:t xml:space="preserve">position of 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Gender and Social Inclusion Specialist </w:t>
      </w:r>
      <w:r w:rsidR="003B6C67">
        <w:rPr>
          <w:rFonts w:ascii="Helvetica Light" w:hAnsi="Helvetica Light"/>
          <w:color w:val="000000" w:themeColor="text1"/>
          <w:sz w:val="22"/>
          <w:szCs w:val="22"/>
        </w:rPr>
        <w:t xml:space="preserve">is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based in </w:t>
      </w:r>
      <w:r w:rsidR="003B6C67">
        <w:rPr>
          <w:rFonts w:ascii="Helvetica Light" w:hAnsi="Helvetica Light"/>
          <w:color w:val="000000" w:themeColor="text1"/>
          <w:sz w:val="22"/>
          <w:szCs w:val="22"/>
        </w:rPr>
        <w:t xml:space="preserve">Karachi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and reports directly to the </w:t>
      </w:r>
      <w:r w:rsidR="003B6C67">
        <w:rPr>
          <w:rFonts w:ascii="Helvetica Light" w:hAnsi="Helvetica Light"/>
          <w:color w:val="000000" w:themeColor="text1"/>
          <w:sz w:val="22"/>
          <w:szCs w:val="22"/>
        </w:rPr>
        <w:t>Team Leader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>/Executive Director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>, under the overall leadership of the Chief of Party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. </w:t>
      </w:r>
      <w:r w:rsidR="006120A1">
        <w:rPr>
          <w:rFonts w:ascii="Helvetica Light" w:hAnsi="Helvetica Light"/>
          <w:color w:val="000000" w:themeColor="text1"/>
          <w:sz w:val="22"/>
          <w:szCs w:val="22"/>
        </w:rPr>
        <w:t xml:space="preserve">This position is under the 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>Health Communication Component of the USAID-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funded 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five-year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Maternal and Child Health 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Program,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>implemented in the province of Sindh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. The </w:t>
      </w:r>
      <w:r w:rsidR="006120A1">
        <w:rPr>
          <w:rFonts w:ascii="Helvetica Light" w:hAnsi="Helvetica Light"/>
          <w:color w:val="000000" w:themeColor="text1"/>
          <w:sz w:val="22"/>
          <w:szCs w:val="22"/>
        </w:rPr>
        <w:t>Health Communication C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>omponent is implemented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in ten selected districts and is currently in its third year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 of implementation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. </w:t>
      </w:r>
      <w:r w:rsidR="004B5D67">
        <w:rPr>
          <w:rFonts w:ascii="Helvetica Light" w:hAnsi="Helvetica Light"/>
          <w:color w:val="000000" w:themeColor="text1"/>
          <w:sz w:val="22"/>
          <w:szCs w:val="22"/>
        </w:rPr>
        <w:t>The position also requires</w:t>
      </w:r>
      <w:r w:rsidR="004B5D67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work</w:t>
      </w:r>
      <w:r w:rsidR="004B5D67">
        <w:rPr>
          <w:rFonts w:ascii="Helvetica Light" w:hAnsi="Helvetica Light"/>
          <w:color w:val="000000" w:themeColor="text1"/>
          <w:sz w:val="22"/>
          <w:szCs w:val="22"/>
        </w:rPr>
        <w:t>ing</w:t>
      </w:r>
      <w:r w:rsidR="004B5D67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in close coordination with the </w:t>
      </w:r>
      <w:r w:rsidR="004B5D67">
        <w:rPr>
          <w:rFonts w:ascii="Helvetica Light" w:hAnsi="Helvetica Light"/>
          <w:color w:val="000000" w:themeColor="text1"/>
          <w:sz w:val="22"/>
          <w:szCs w:val="22"/>
        </w:rPr>
        <w:t>social and behavior change communication team of the Health Communication Component.</w:t>
      </w:r>
    </w:p>
    <w:p w14:paraId="68A98D21" w14:textId="77777777" w:rsidR="00991F3C" w:rsidRPr="003B6C67" w:rsidRDefault="00991F3C" w:rsidP="00E048D0">
      <w:pPr>
        <w:jc w:val="both"/>
        <w:rPr>
          <w:rFonts w:ascii="Helvetica Light" w:hAnsi="Helvetica Light"/>
          <w:color w:val="000000" w:themeColor="text1"/>
          <w:sz w:val="22"/>
          <w:szCs w:val="22"/>
        </w:rPr>
      </w:pPr>
    </w:p>
    <w:p w14:paraId="4B9808B9" w14:textId="77777777" w:rsidR="00262F50" w:rsidRDefault="00262F50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b/>
          <w:color w:val="000000" w:themeColor="text1"/>
          <w:sz w:val="22"/>
          <w:szCs w:val="22"/>
        </w:rPr>
        <w:t>GENERAL POSITION SUMMARY</w:t>
      </w:r>
    </w:p>
    <w:p w14:paraId="229383F7" w14:textId="77777777" w:rsidR="0039190A" w:rsidRPr="003B6C67" w:rsidRDefault="0039190A" w:rsidP="00E048D0">
      <w:pPr>
        <w:jc w:val="both"/>
        <w:rPr>
          <w:rFonts w:ascii="Helvetica Light" w:hAnsi="Helvetica Light"/>
          <w:color w:val="000000" w:themeColor="text1"/>
          <w:sz w:val="22"/>
          <w:szCs w:val="22"/>
        </w:rPr>
      </w:pPr>
    </w:p>
    <w:p w14:paraId="103A5DA5" w14:textId="77777777" w:rsidR="00452ADF" w:rsidRPr="003B6C67" w:rsidRDefault="00991F3C" w:rsidP="005E43FC">
      <w:pPr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Gender </w:t>
      </w:r>
      <w:r w:rsidR="004B5D67">
        <w:rPr>
          <w:rFonts w:ascii="Helvetica Light" w:hAnsi="Helvetica Light"/>
          <w:color w:val="000000" w:themeColor="text1"/>
          <w:sz w:val="22"/>
          <w:szCs w:val="22"/>
        </w:rPr>
        <w:t xml:space="preserve">and Social Inclusion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>Specialist provide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>s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technical assistance 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in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support 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of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all ‘gender considerations’ 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in implementation of </w:t>
      </w:r>
      <w:r w:rsidR="004B5D67">
        <w:rPr>
          <w:rFonts w:ascii="Helvetica Light" w:hAnsi="Helvetica Light"/>
          <w:color w:val="000000" w:themeColor="text1"/>
          <w:sz w:val="22"/>
          <w:szCs w:val="22"/>
        </w:rPr>
        <w:t>the M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>CH Program, especially for its Heal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 xml:space="preserve">th Communication Component. This position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>ensure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>s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that all tools and materials related to Health Comm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unication for the M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CH 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Program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are </w:t>
      </w:r>
      <w:r w:rsidR="005123F9">
        <w:rPr>
          <w:rFonts w:ascii="Helvetica Light" w:hAnsi="Helvetica Light"/>
          <w:color w:val="000000" w:themeColor="text1"/>
          <w:sz w:val="22"/>
          <w:szCs w:val="22"/>
        </w:rPr>
        <w:t>prepared, implemented and evaluated in-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line with gender </w:t>
      </w:r>
      <w:r w:rsidR="006120A1">
        <w:rPr>
          <w:rFonts w:ascii="Helvetica Light" w:hAnsi="Helvetica Light"/>
          <w:color w:val="000000" w:themeColor="text1"/>
          <w:sz w:val="22"/>
          <w:szCs w:val="22"/>
        </w:rPr>
        <w:t>considerations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. </w:t>
      </w:r>
      <w:r w:rsidR="006120A1">
        <w:rPr>
          <w:rFonts w:ascii="Helvetica Light" w:hAnsi="Helvetica Light"/>
          <w:color w:val="000000" w:themeColor="text1"/>
          <w:sz w:val="22"/>
          <w:szCs w:val="22"/>
          <w:lang w:val="en-GB"/>
        </w:rPr>
        <w:t xml:space="preserve">This position </w:t>
      </w:r>
      <w:r w:rsidRPr="003B6C67">
        <w:rPr>
          <w:rFonts w:ascii="Helvetica Light" w:hAnsi="Helvetica Light"/>
          <w:color w:val="000000" w:themeColor="text1"/>
          <w:sz w:val="22"/>
          <w:szCs w:val="22"/>
          <w:lang w:val="en-GB"/>
        </w:rPr>
        <w:t xml:space="preserve">also </w:t>
      </w:r>
      <w:r w:rsidR="006120A1">
        <w:rPr>
          <w:rFonts w:ascii="Helvetica Light" w:hAnsi="Helvetica Light"/>
          <w:color w:val="000000" w:themeColor="text1"/>
          <w:sz w:val="22"/>
          <w:szCs w:val="22"/>
          <w:lang w:val="en-GB"/>
        </w:rPr>
        <w:t>en</w:t>
      </w:r>
      <w:r w:rsidRPr="003B6C67">
        <w:rPr>
          <w:rFonts w:ascii="Helvetica Light" w:hAnsi="Helvetica Light"/>
          <w:color w:val="000000" w:themeColor="text1"/>
          <w:sz w:val="22"/>
          <w:szCs w:val="22"/>
          <w:lang w:val="en-GB"/>
        </w:rPr>
        <w:t>sure</w:t>
      </w:r>
      <w:r w:rsidR="006120A1">
        <w:rPr>
          <w:rFonts w:ascii="Helvetica Light" w:hAnsi="Helvetica Light"/>
          <w:color w:val="000000" w:themeColor="text1"/>
          <w:sz w:val="22"/>
          <w:szCs w:val="22"/>
          <w:lang w:val="en-GB"/>
        </w:rPr>
        <w:t xml:space="preserve">s that there is appropriate documentation to </w:t>
      </w:r>
      <w:r w:rsidRPr="003B6C67">
        <w:rPr>
          <w:rFonts w:ascii="Helvetica Light" w:hAnsi="Helvetica Light"/>
          <w:color w:val="000000" w:themeColor="text1"/>
          <w:sz w:val="22"/>
          <w:szCs w:val="22"/>
          <w:lang w:val="en-GB"/>
        </w:rPr>
        <w:t xml:space="preserve">showcase gender sensitive data and text. 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The Gender </w:t>
      </w:r>
      <w:r w:rsidR="006120A1">
        <w:rPr>
          <w:rFonts w:ascii="Helvetica Light" w:hAnsi="Helvetica Light"/>
          <w:color w:val="000000" w:themeColor="text1"/>
          <w:sz w:val="22"/>
          <w:szCs w:val="22"/>
        </w:rPr>
        <w:t xml:space="preserve">and Social Inclusion 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Specialist </w:t>
      </w:r>
      <w:r w:rsidR="006120A1">
        <w:rPr>
          <w:rFonts w:ascii="Helvetica Light" w:hAnsi="Helvetica Light"/>
          <w:color w:val="000000" w:themeColor="text1"/>
          <w:sz w:val="22"/>
          <w:szCs w:val="22"/>
        </w:rPr>
        <w:t xml:space="preserve">also 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>work</w:t>
      </w:r>
      <w:r w:rsidR="006120A1">
        <w:rPr>
          <w:rFonts w:ascii="Helvetica Light" w:hAnsi="Helvetica Light"/>
          <w:color w:val="000000" w:themeColor="text1"/>
          <w:sz w:val="22"/>
          <w:szCs w:val="22"/>
        </w:rPr>
        <w:t>s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</w:t>
      </w:r>
      <w:r w:rsidR="005E43FC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closely with the </w:t>
      </w:r>
      <w:r w:rsidR="006120A1">
        <w:rPr>
          <w:rFonts w:ascii="Helvetica Light" w:hAnsi="Helvetica Light"/>
          <w:color w:val="000000" w:themeColor="text1"/>
          <w:sz w:val="22"/>
          <w:szCs w:val="22"/>
        </w:rPr>
        <w:t xml:space="preserve">Chief of Party </w:t>
      </w:r>
      <w:r w:rsidR="0010420C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and </w:t>
      </w:r>
      <w:r w:rsidR="006120A1">
        <w:rPr>
          <w:rFonts w:ascii="Helvetica Light" w:hAnsi="Helvetica Light"/>
          <w:color w:val="000000" w:themeColor="text1"/>
          <w:sz w:val="22"/>
          <w:szCs w:val="22"/>
        </w:rPr>
        <w:t xml:space="preserve">the Monitoring and Evaluation unit </w:t>
      </w:r>
      <w:r w:rsidR="005E43FC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to provide feedback on </w:t>
      </w:r>
      <w:r w:rsidR="00AE3567">
        <w:rPr>
          <w:rFonts w:ascii="Helvetica Light" w:hAnsi="Helvetica Light"/>
          <w:color w:val="000000" w:themeColor="text1"/>
          <w:sz w:val="22"/>
          <w:szCs w:val="22"/>
        </w:rPr>
        <w:t>results framework and for making</w:t>
      </w:r>
      <w:r w:rsidR="005E43FC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sure that gender segregated results are available for all evaluation and research activities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>.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 xml:space="preserve"> </w:t>
      </w:r>
    </w:p>
    <w:p w14:paraId="2A273E49" w14:textId="77777777" w:rsidR="00452ADF" w:rsidRPr="003B6C67" w:rsidRDefault="00452ADF" w:rsidP="00242E6A">
      <w:pPr>
        <w:jc w:val="both"/>
        <w:rPr>
          <w:rFonts w:ascii="Helvetica Light" w:hAnsi="Helvetica Light"/>
          <w:b/>
          <w:bCs/>
          <w:i/>
          <w:iCs/>
          <w:color w:val="000000" w:themeColor="text1"/>
          <w:sz w:val="22"/>
          <w:szCs w:val="22"/>
        </w:rPr>
      </w:pPr>
    </w:p>
    <w:p w14:paraId="3E8D4AF7" w14:textId="77777777" w:rsidR="00780B22" w:rsidRPr="003B6C67" w:rsidRDefault="00780B22" w:rsidP="00780B22">
      <w:pPr>
        <w:jc w:val="both"/>
        <w:rPr>
          <w:rFonts w:ascii="Helvetica Light" w:hAnsi="Helvetica Light"/>
          <w:b/>
          <w:bCs/>
          <w:color w:val="000000" w:themeColor="text1"/>
          <w:sz w:val="22"/>
          <w:szCs w:val="22"/>
        </w:rPr>
      </w:pPr>
    </w:p>
    <w:p w14:paraId="4D81B468" w14:textId="77777777" w:rsidR="00117E0D" w:rsidRPr="003B6C67" w:rsidRDefault="00262F50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b/>
          <w:color w:val="000000" w:themeColor="text1"/>
          <w:sz w:val="22"/>
          <w:szCs w:val="22"/>
        </w:rPr>
        <w:t>ESSENTIAL JOB FUNCTIONS:</w:t>
      </w:r>
    </w:p>
    <w:p w14:paraId="03F2C8FC" w14:textId="77777777" w:rsidR="00120FD7" w:rsidRPr="003B6C67" w:rsidRDefault="00120FD7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</w:p>
    <w:p w14:paraId="14151ECD" w14:textId="77777777" w:rsidR="00B54A09" w:rsidRDefault="0039190A" w:rsidP="0039190A">
      <w:pPr>
        <w:numPr>
          <w:ilvl w:val="0"/>
          <w:numId w:val="22"/>
        </w:numPr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>Refine, f</w:t>
      </w:r>
      <w:r w:rsidR="00D16BD6">
        <w:rPr>
          <w:rFonts w:ascii="Helvetica Light" w:hAnsi="Helvetica Light"/>
          <w:color w:val="000000" w:themeColor="text1"/>
          <w:sz w:val="22"/>
          <w:szCs w:val="22"/>
        </w:rPr>
        <w:t xml:space="preserve">inalize </w:t>
      </w:r>
      <w:r w:rsidR="00B54A09">
        <w:rPr>
          <w:rFonts w:ascii="Helvetica Light" w:hAnsi="Helvetica Light"/>
          <w:color w:val="000000" w:themeColor="text1"/>
          <w:sz w:val="22"/>
          <w:szCs w:val="22"/>
        </w:rPr>
        <w:t xml:space="preserve">and </w:t>
      </w:r>
      <w:r w:rsidR="00D16BD6">
        <w:rPr>
          <w:rFonts w:ascii="Helvetica Light" w:hAnsi="Helvetica Light"/>
          <w:color w:val="000000" w:themeColor="text1"/>
          <w:sz w:val="22"/>
          <w:szCs w:val="22"/>
        </w:rPr>
        <w:t xml:space="preserve">lead implementation </w:t>
      </w:r>
      <w:r w:rsidR="00B54A09">
        <w:rPr>
          <w:rFonts w:ascii="Helvetica Light" w:hAnsi="Helvetica Light"/>
          <w:color w:val="000000" w:themeColor="text1"/>
          <w:sz w:val="22"/>
          <w:szCs w:val="22"/>
        </w:rPr>
        <w:t xml:space="preserve">of </w:t>
      </w:r>
      <w:r w:rsidR="00D16BD6">
        <w:rPr>
          <w:rFonts w:ascii="Helvetica Light" w:hAnsi="Helvetica Light"/>
          <w:color w:val="000000" w:themeColor="text1"/>
          <w:sz w:val="22"/>
          <w:szCs w:val="22"/>
        </w:rPr>
        <w:t xml:space="preserve">the </w:t>
      </w:r>
      <w:r w:rsidR="00B54A09">
        <w:rPr>
          <w:rFonts w:ascii="Helvetica Light" w:hAnsi="Helvetica Light"/>
          <w:color w:val="000000" w:themeColor="text1"/>
          <w:sz w:val="22"/>
          <w:szCs w:val="22"/>
        </w:rPr>
        <w:t>MCH Program’s Gender and Social</w:t>
      </w:r>
      <w:r w:rsidR="00D16BD6">
        <w:rPr>
          <w:rFonts w:ascii="Helvetica Light" w:hAnsi="Helvetica Light"/>
          <w:color w:val="000000" w:themeColor="text1"/>
          <w:sz w:val="22"/>
          <w:szCs w:val="22"/>
        </w:rPr>
        <w:t xml:space="preserve"> Inclusion Strategy;</w:t>
      </w:r>
    </w:p>
    <w:p w14:paraId="094B5B3E" w14:textId="77777777" w:rsidR="00D16BD6" w:rsidRDefault="00D16BD6" w:rsidP="0039190A">
      <w:pPr>
        <w:numPr>
          <w:ilvl w:val="0"/>
          <w:numId w:val="22"/>
        </w:numPr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 xml:space="preserve">Operationalize and implement Community Dialogue Tool in 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selected communities together with program partners;</w:t>
      </w:r>
    </w:p>
    <w:p w14:paraId="2AF818EA" w14:textId="77777777" w:rsidR="00F37356" w:rsidRPr="003B6C67" w:rsidRDefault="00F37356" w:rsidP="0039190A">
      <w:pPr>
        <w:numPr>
          <w:ilvl w:val="0"/>
          <w:numId w:val="22"/>
        </w:numPr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>Revision of existing tools and SBCC mate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rials from a gender perspective;</w:t>
      </w:r>
    </w:p>
    <w:p w14:paraId="0AE0961D" w14:textId="77777777" w:rsidR="00F37356" w:rsidRPr="003B6C67" w:rsidRDefault="0010420C" w:rsidP="0039190A">
      <w:pPr>
        <w:numPr>
          <w:ilvl w:val="0"/>
          <w:numId w:val="22"/>
        </w:numPr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Analysis of </w:t>
      </w:r>
      <w:r w:rsidR="00F37356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findings of research conducted so far and integration of gender (among other cross-cutting issues) in the activities of </w:t>
      </w:r>
      <w:r w:rsidR="005E43FC" w:rsidRPr="003B6C67">
        <w:rPr>
          <w:rFonts w:ascii="Helvetica Light" w:hAnsi="Helvetica Light"/>
          <w:color w:val="000000" w:themeColor="text1"/>
          <w:sz w:val="22"/>
          <w:szCs w:val="22"/>
        </w:rPr>
        <w:t>the health communication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;</w:t>
      </w:r>
    </w:p>
    <w:p w14:paraId="64EB867D" w14:textId="77777777" w:rsidR="00F37356" w:rsidRPr="003B6C67" w:rsidRDefault="00F37356" w:rsidP="0039190A">
      <w:pPr>
        <w:numPr>
          <w:ilvl w:val="0"/>
          <w:numId w:val="22"/>
        </w:numPr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Strengthen capacity of 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 xml:space="preserve">field staff as well as program mangers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to conduct 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 xml:space="preserve">to plan and implement </w:t>
      </w:r>
      <w:r w:rsidR="00396712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activities 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 xml:space="preserve">from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gender sensitive 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lenses;</w:t>
      </w:r>
      <w:r w:rsidR="00396712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through training and 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resource support;</w:t>
      </w:r>
    </w:p>
    <w:p w14:paraId="3A934CD7" w14:textId="77777777" w:rsidR="00452ADF" w:rsidRPr="003B6C67" w:rsidRDefault="00452ADF" w:rsidP="0039190A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Advice and support management </w:t>
      </w:r>
      <w:r w:rsidR="005E43FC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staff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>on gender issues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;</w:t>
      </w:r>
    </w:p>
    <w:p w14:paraId="3FF7AF5E" w14:textId="77777777" w:rsidR="0010420C" w:rsidRPr="003B6C67" w:rsidRDefault="005E43FC" w:rsidP="0039190A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>Compilation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>, analysis and interpretation of MCH related gender issues and statistical data, thorough research and prep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aration of analysis and reports;</w:t>
      </w:r>
      <w:r w:rsidR="00C8789A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</w:t>
      </w:r>
    </w:p>
    <w:p w14:paraId="1C0F8C22" w14:textId="77777777" w:rsidR="00452ADF" w:rsidRPr="003B6C67" w:rsidRDefault="0010420C" w:rsidP="0039190A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>F</w:t>
      </w:r>
      <w:r w:rsidR="00C8789A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acilitate knowledge management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>of research and M&amp;E findings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;</w:t>
      </w:r>
    </w:p>
    <w:p w14:paraId="1B7FA5CF" w14:textId="77777777" w:rsidR="00452ADF" w:rsidRPr="003B6C67" w:rsidRDefault="00452ADF" w:rsidP="0039190A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lastRenderedPageBreak/>
        <w:t xml:space="preserve">Advice on possible areas for program support </w:t>
      </w:r>
      <w:r w:rsidR="0010420C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for the 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 xml:space="preserve">component’s </w:t>
      </w:r>
      <w:r w:rsidR="0010420C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ongoing activities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to ensure that </w:t>
      </w:r>
      <w:r w:rsidR="0010420C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they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>are in line with national policies a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nd priorities related to gender;</w:t>
      </w:r>
    </w:p>
    <w:p w14:paraId="0B08A52F" w14:textId="77777777" w:rsidR="0010420C" w:rsidRPr="003B6C67" w:rsidRDefault="0010420C" w:rsidP="0039190A">
      <w:pPr>
        <w:pStyle w:val="ListParagraph"/>
        <w:numPr>
          <w:ilvl w:val="0"/>
          <w:numId w:val="22"/>
        </w:numPr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>Representation of JHUCCP/M</w:t>
      </w:r>
      <w:r w:rsidR="0039190A">
        <w:rPr>
          <w:rFonts w:ascii="Helvetica Light" w:hAnsi="Helvetica Light"/>
          <w:color w:val="000000" w:themeColor="text1"/>
          <w:sz w:val="22"/>
          <w:szCs w:val="22"/>
        </w:rPr>
        <w:t>CHP in different forums; and</w:t>
      </w:r>
    </w:p>
    <w:p w14:paraId="65B5AB47" w14:textId="77777777" w:rsidR="00452ADF" w:rsidRPr="003B6C67" w:rsidRDefault="00175C07" w:rsidP="0039190A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>I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>dentification of best practices and lessons learned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under the gender lens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>.</w:t>
      </w:r>
    </w:p>
    <w:p w14:paraId="0578AD45" w14:textId="77777777" w:rsidR="00452ADF" w:rsidRPr="003B6C67" w:rsidRDefault="00452ADF" w:rsidP="00396712">
      <w:pPr>
        <w:ind w:left="360"/>
        <w:jc w:val="both"/>
        <w:rPr>
          <w:rFonts w:ascii="Helvetica Light" w:hAnsi="Helvetica Light"/>
          <w:color w:val="000000" w:themeColor="text1"/>
          <w:sz w:val="22"/>
          <w:szCs w:val="22"/>
        </w:rPr>
      </w:pPr>
    </w:p>
    <w:p w14:paraId="019BE7D1" w14:textId="77777777" w:rsidR="009B2085" w:rsidRPr="003B6C67" w:rsidRDefault="009B2085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</w:p>
    <w:p w14:paraId="5518F5CC" w14:textId="77777777" w:rsidR="0039190A" w:rsidRDefault="0039190A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  <w:r>
        <w:rPr>
          <w:rFonts w:ascii="Helvetica Light" w:hAnsi="Helvetica Light"/>
          <w:b/>
          <w:color w:val="000000" w:themeColor="text1"/>
          <w:sz w:val="22"/>
          <w:szCs w:val="22"/>
        </w:rPr>
        <w:t>KNOWLEDGE AND EXPERIENCE</w:t>
      </w:r>
    </w:p>
    <w:p w14:paraId="399A67C8" w14:textId="77777777" w:rsidR="00262F50" w:rsidRPr="003B6C67" w:rsidRDefault="00262F50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b/>
          <w:color w:val="000000" w:themeColor="text1"/>
          <w:sz w:val="22"/>
          <w:szCs w:val="22"/>
        </w:rPr>
        <w:t xml:space="preserve"> </w:t>
      </w:r>
    </w:p>
    <w:p w14:paraId="738C2C55" w14:textId="77777777" w:rsidR="00D874E8" w:rsidRDefault="00D874E8" w:rsidP="00452ADF">
      <w:pPr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>The ideal c</w:t>
      </w:r>
      <w:r w:rsidR="00833D52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andidates should </w:t>
      </w:r>
      <w:r>
        <w:rPr>
          <w:rFonts w:ascii="Helvetica Light" w:hAnsi="Helvetica Light"/>
          <w:color w:val="000000" w:themeColor="text1"/>
          <w:sz w:val="22"/>
          <w:szCs w:val="22"/>
        </w:rPr>
        <w:t>have:</w:t>
      </w:r>
    </w:p>
    <w:p w14:paraId="638DC06C" w14:textId="77777777" w:rsidR="00D874E8" w:rsidRDefault="00D874E8" w:rsidP="00452ADF">
      <w:pPr>
        <w:jc w:val="both"/>
        <w:rPr>
          <w:rFonts w:ascii="Helvetica Light" w:hAnsi="Helvetica Light"/>
          <w:color w:val="000000" w:themeColor="text1"/>
          <w:sz w:val="22"/>
          <w:szCs w:val="22"/>
        </w:rPr>
      </w:pPr>
    </w:p>
    <w:p w14:paraId="501BDFB3" w14:textId="77777777" w:rsidR="00D874E8" w:rsidRDefault="00D874E8" w:rsidP="00D874E8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>A m</w:t>
      </w:r>
      <w:r w:rsidR="00833D52" w:rsidRPr="003B6C67">
        <w:rPr>
          <w:rFonts w:ascii="Helvetica Light" w:hAnsi="Helvetica Light"/>
          <w:color w:val="000000" w:themeColor="text1"/>
          <w:sz w:val="22"/>
          <w:szCs w:val="22"/>
        </w:rPr>
        <w:t>inimum of Master’s degree in Gender</w:t>
      </w:r>
      <w:r>
        <w:rPr>
          <w:rFonts w:ascii="Helvetica Light" w:hAnsi="Helvetica Light"/>
          <w:color w:val="000000" w:themeColor="text1"/>
          <w:sz w:val="22"/>
          <w:szCs w:val="22"/>
        </w:rPr>
        <w:t xml:space="preserve"> Studies or relevant discipline, from a recognized national or foreign degree awarding institution;</w:t>
      </w:r>
    </w:p>
    <w:p w14:paraId="5861C884" w14:textId="77777777" w:rsidR="00D874E8" w:rsidRDefault="00D874E8" w:rsidP="00D874E8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>A</w:t>
      </w:r>
      <w:r w:rsidR="00833D52" w:rsidRPr="003B6C67">
        <w:rPr>
          <w:rFonts w:ascii="Helvetica Light" w:hAnsi="Helvetica Light"/>
          <w:color w:val="000000" w:themeColor="text1"/>
          <w:sz w:val="22"/>
          <w:szCs w:val="22"/>
        </w:rPr>
        <w:t>t least seven</w:t>
      </w:r>
      <w:r w:rsidR="004B5D67">
        <w:rPr>
          <w:rFonts w:ascii="Helvetica Light" w:hAnsi="Helvetica Light"/>
          <w:color w:val="000000" w:themeColor="text1"/>
          <w:sz w:val="22"/>
          <w:szCs w:val="22"/>
        </w:rPr>
        <w:t xml:space="preserve"> to ten </w:t>
      </w:r>
      <w:r w:rsidR="00833D52" w:rsidRPr="003B6C67">
        <w:rPr>
          <w:rFonts w:ascii="Helvetica Light" w:hAnsi="Helvetica Light"/>
          <w:color w:val="000000" w:themeColor="text1"/>
          <w:sz w:val="22"/>
          <w:szCs w:val="22"/>
        </w:rPr>
        <w:t>years of proven experience in implementation of gender-focused social and behavior change communication programs/interv</w:t>
      </w:r>
      <w:r>
        <w:rPr>
          <w:rFonts w:ascii="Helvetica Light" w:hAnsi="Helvetica Light"/>
          <w:color w:val="000000" w:themeColor="text1"/>
          <w:sz w:val="22"/>
          <w:szCs w:val="22"/>
        </w:rPr>
        <w:t>entions;</w:t>
      </w:r>
    </w:p>
    <w:p w14:paraId="3A565EC6" w14:textId="77777777" w:rsidR="00D874E8" w:rsidRDefault="004B5D67" w:rsidP="00D874E8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>Advanced knowledge of public h</w:t>
      </w:r>
      <w:r w:rsidR="00D874E8">
        <w:rPr>
          <w:rFonts w:ascii="Helvetica Light" w:hAnsi="Helvetica Light"/>
          <w:color w:val="000000" w:themeColor="text1"/>
          <w:sz w:val="22"/>
          <w:szCs w:val="22"/>
        </w:rPr>
        <w:t xml:space="preserve">ealth, working knowledge of </w:t>
      </w:r>
      <w:r w:rsidR="00833D52" w:rsidRPr="003B6C67">
        <w:rPr>
          <w:rFonts w:ascii="Helvetica Light" w:hAnsi="Helvetica Light"/>
          <w:color w:val="000000" w:themeColor="text1"/>
          <w:sz w:val="22"/>
          <w:szCs w:val="22"/>
        </w:rPr>
        <w:t>family planning and MN</w:t>
      </w:r>
      <w:r w:rsidR="00D874E8">
        <w:rPr>
          <w:rFonts w:ascii="Helvetica Light" w:hAnsi="Helvetica Light"/>
          <w:color w:val="000000" w:themeColor="text1"/>
          <w:sz w:val="22"/>
          <w:szCs w:val="22"/>
        </w:rPr>
        <w:t>CH issues is of added advantage;</w:t>
      </w:r>
    </w:p>
    <w:p w14:paraId="1E7E9E36" w14:textId="77777777" w:rsidR="00D874E8" w:rsidRDefault="00D874E8" w:rsidP="00D874E8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>S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>trong writing skills</w:t>
      </w:r>
      <w:r w:rsidR="004B5D67">
        <w:rPr>
          <w:rFonts w:ascii="Helvetica Light" w:hAnsi="Helvetica Light"/>
          <w:color w:val="000000" w:themeColor="text1"/>
          <w:sz w:val="22"/>
          <w:szCs w:val="22"/>
        </w:rPr>
        <w:t>, preferably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publications </w:t>
      </w:r>
      <w:r w:rsidR="00F5550A" w:rsidRPr="003B6C67">
        <w:rPr>
          <w:rFonts w:ascii="Helvetica Light" w:hAnsi="Helvetica Light"/>
          <w:color w:val="000000" w:themeColor="text1"/>
          <w:sz w:val="22"/>
          <w:szCs w:val="22"/>
        </w:rPr>
        <w:t>in peer-reviewed journals</w:t>
      </w:r>
      <w:r w:rsidR="00355649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especially on 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gender and </w:t>
      </w:r>
      <w:r w:rsidR="00355649" w:rsidRPr="003B6C67">
        <w:rPr>
          <w:rFonts w:ascii="Helvetica Light" w:hAnsi="Helvetica Light"/>
          <w:color w:val="000000" w:themeColor="text1"/>
          <w:sz w:val="22"/>
          <w:szCs w:val="22"/>
        </w:rPr>
        <w:t>health related issues</w:t>
      </w:r>
      <w:r>
        <w:rPr>
          <w:rFonts w:ascii="Helvetica Light" w:hAnsi="Helvetica Light"/>
          <w:color w:val="000000" w:themeColor="text1"/>
          <w:sz w:val="22"/>
          <w:szCs w:val="22"/>
        </w:rPr>
        <w:t>;</w:t>
      </w:r>
      <w:r w:rsidR="00F5550A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</w:t>
      </w:r>
    </w:p>
    <w:p w14:paraId="7A882DA5" w14:textId="77777777" w:rsidR="00D874E8" w:rsidRDefault="00D874E8" w:rsidP="00D874E8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>E</w:t>
      </w:r>
      <w:r w:rsidR="00662A1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xcellent presentation skills with a </w:t>
      </w:r>
      <w:r w:rsidR="004B5D67" w:rsidRPr="003B6C67">
        <w:rPr>
          <w:rFonts w:ascii="Helvetica Light" w:hAnsi="Helvetica Light"/>
          <w:color w:val="000000" w:themeColor="text1"/>
          <w:sz w:val="22"/>
          <w:szCs w:val="22"/>
        </w:rPr>
        <w:t>track record</w:t>
      </w:r>
      <w:r w:rsidR="00662A1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of having given presentations in sc</w:t>
      </w:r>
      <w:r>
        <w:rPr>
          <w:rFonts w:ascii="Helvetica Light" w:hAnsi="Helvetica Light"/>
          <w:color w:val="000000" w:themeColor="text1"/>
          <w:sz w:val="22"/>
          <w:szCs w:val="22"/>
        </w:rPr>
        <w:t>holarly events and conferences;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 </w:t>
      </w:r>
    </w:p>
    <w:p w14:paraId="554BFD57" w14:textId="77777777" w:rsidR="00D874E8" w:rsidRDefault="00D874E8" w:rsidP="00D874E8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 xml:space="preserve">Proficiency in 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Urdu </w:t>
      </w:r>
      <w:r>
        <w:rPr>
          <w:rFonts w:ascii="Helvetica Light" w:hAnsi="Helvetica Light"/>
          <w:color w:val="000000" w:themeColor="text1"/>
          <w:sz w:val="22"/>
          <w:szCs w:val="22"/>
        </w:rPr>
        <w:t xml:space="preserve">and English languages; </w:t>
      </w:r>
      <w:r w:rsidR="00452AD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Sindhi will be an asset. </w:t>
      </w:r>
    </w:p>
    <w:p w14:paraId="5F42C9BF" w14:textId="77777777" w:rsidR="00662A1F" w:rsidRPr="003B6C67" w:rsidRDefault="004B5D67" w:rsidP="00D874E8">
      <w:pPr>
        <w:pStyle w:val="ListParagraph"/>
        <w:numPr>
          <w:ilvl w:val="0"/>
          <w:numId w:val="22"/>
        </w:numPr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t>This position requires travelling in rural Sindh and working alongside the field staff for implementation of program activities.</w:t>
      </w:r>
    </w:p>
    <w:p w14:paraId="204287BE" w14:textId="77777777" w:rsidR="00262F50" w:rsidRDefault="00452ADF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br/>
      </w:r>
      <w:r w:rsidR="004B5D67">
        <w:rPr>
          <w:rFonts w:ascii="Helvetica Light" w:hAnsi="Helvetica Light"/>
          <w:b/>
          <w:color w:val="000000" w:themeColor="text1"/>
          <w:sz w:val="22"/>
          <w:szCs w:val="22"/>
        </w:rPr>
        <w:t>SUCCESS FACTORS</w:t>
      </w:r>
    </w:p>
    <w:p w14:paraId="335E5852" w14:textId="77777777" w:rsidR="004B5D67" w:rsidRPr="003B6C67" w:rsidRDefault="004B5D67" w:rsidP="00E048D0">
      <w:pPr>
        <w:jc w:val="both"/>
        <w:rPr>
          <w:rFonts w:ascii="Helvetica Light" w:hAnsi="Helvetica Light"/>
          <w:b/>
          <w:color w:val="000000" w:themeColor="text1"/>
          <w:sz w:val="22"/>
          <w:szCs w:val="22"/>
        </w:rPr>
      </w:pPr>
    </w:p>
    <w:p w14:paraId="456F0287" w14:textId="77777777" w:rsidR="006F6617" w:rsidRPr="003B6C67" w:rsidRDefault="006F6617" w:rsidP="00396712">
      <w:pPr>
        <w:autoSpaceDE w:val="0"/>
        <w:autoSpaceDN w:val="0"/>
        <w:adjustRightInd w:val="0"/>
        <w:jc w:val="both"/>
        <w:rPr>
          <w:rFonts w:ascii="Helvetica Light" w:hAnsi="Helvetica Light"/>
          <w:color w:val="000000" w:themeColor="text1"/>
          <w:sz w:val="22"/>
          <w:szCs w:val="22"/>
        </w:rPr>
      </w:pP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Successful </w:t>
      </w:r>
      <w:r w:rsidR="00396712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Gender </w:t>
      </w:r>
      <w:r w:rsidR="004B5D67">
        <w:rPr>
          <w:rFonts w:ascii="Helvetica Light" w:hAnsi="Helvetica Light"/>
          <w:color w:val="000000" w:themeColor="text1"/>
          <w:sz w:val="22"/>
          <w:szCs w:val="22"/>
        </w:rPr>
        <w:t xml:space="preserve">and Social Inclusion </w:t>
      </w:r>
      <w:r w:rsidR="00242E6A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Specialist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will have demonstrated </w:t>
      </w:r>
      <w:r w:rsidR="00396712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expertise in gender </w:t>
      </w:r>
      <w:r w:rsidR="0030773F"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mainstreaming. They should possess </w:t>
      </w:r>
      <w:r w:rsidRPr="003B6C67">
        <w:rPr>
          <w:rFonts w:ascii="Helvetica Light" w:hAnsi="Helvetica Light"/>
          <w:color w:val="000000" w:themeColor="text1"/>
          <w:sz w:val="22"/>
          <w:szCs w:val="22"/>
        </w:rPr>
        <w:t xml:space="preserve">attention to detail, ability to follow procedures, meeting deadlines and work independently and cooperatively with team members. </w:t>
      </w:r>
    </w:p>
    <w:p w14:paraId="4EC0CC7C" w14:textId="77777777" w:rsidR="00E048D0" w:rsidRPr="003B6C67" w:rsidRDefault="00E048D0" w:rsidP="00E048D0">
      <w:pPr>
        <w:jc w:val="both"/>
        <w:rPr>
          <w:rFonts w:ascii="Helvetica Light" w:hAnsi="Helvetica Light"/>
          <w:color w:val="000000" w:themeColor="text1"/>
          <w:sz w:val="22"/>
          <w:szCs w:val="22"/>
        </w:rPr>
      </w:pPr>
    </w:p>
    <w:p w14:paraId="557189E9" w14:textId="77777777" w:rsidR="009B2085" w:rsidRPr="003B6C67" w:rsidRDefault="009B2085" w:rsidP="00E048D0">
      <w:pPr>
        <w:jc w:val="both"/>
        <w:rPr>
          <w:rFonts w:ascii="Helvetica Light" w:hAnsi="Helvetica Light"/>
          <w:color w:val="000000" w:themeColor="text1"/>
          <w:sz w:val="22"/>
          <w:szCs w:val="22"/>
        </w:rPr>
      </w:pPr>
    </w:p>
    <w:p w14:paraId="7FC499D0" w14:textId="77777777" w:rsidR="004010A7" w:rsidRDefault="004010A7">
      <w:pPr>
        <w:rPr>
          <w:rFonts w:ascii="Helvetica Light" w:hAnsi="Helvetica Light"/>
          <w:color w:val="000000" w:themeColor="text1"/>
          <w:sz w:val="22"/>
          <w:szCs w:val="22"/>
        </w:rPr>
      </w:pPr>
      <w:r>
        <w:rPr>
          <w:rFonts w:ascii="Helvetica Light" w:hAnsi="Helvetica Light"/>
          <w:color w:val="000000" w:themeColor="text1"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horzAnchor="page" w:tblpXSpec="center" w:tblpY="1"/>
        <w:tblW w:w="5000" w:type="pct"/>
        <w:tblCellMar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9591"/>
      </w:tblGrid>
      <w:tr w:rsidR="004010A7" w:rsidRPr="009C7832" w14:paraId="2DFF9D48" w14:textId="77777777" w:rsidTr="009547E5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344DCF87" w14:textId="77777777" w:rsidR="004010A7" w:rsidRDefault="004010A7" w:rsidP="004010A7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9C7832">
              <w:rPr>
                <w:rFonts w:asciiTheme="minorHAnsi" w:hAnsiTheme="minorHAnsi"/>
                <w:b/>
                <w:sz w:val="44"/>
                <w:szCs w:val="44"/>
              </w:rPr>
              <w:lastRenderedPageBreak/>
              <w:t>Vacancy Announcement</w:t>
            </w:r>
          </w:p>
          <w:p w14:paraId="509D1739" w14:textId="5160FF03" w:rsidR="009547E5" w:rsidRPr="00945308" w:rsidRDefault="004010A7" w:rsidP="009547E5">
            <w:pPr>
              <w:rPr>
                <w:rFonts w:asciiTheme="minorHAnsi" w:hAnsiTheme="minorHAnsi"/>
                <w:sz w:val="18"/>
                <w:szCs w:val="18"/>
              </w:rPr>
            </w:pPr>
            <w:r w:rsidRPr="009C7832">
              <w:rPr>
                <w:rFonts w:asciiTheme="minorHAnsi" w:hAnsiTheme="minorHAnsi"/>
                <w:sz w:val="18"/>
                <w:szCs w:val="18"/>
              </w:rPr>
              <w:t xml:space="preserve">Center for Communication Programs Pakistan, a nonprofit organization registered in Pakistan, is in consortium with Johns Hopkins Center for Communication Programs </w:t>
            </w:r>
            <w:r>
              <w:rPr>
                <w:rFonts w:asciiTheme="minorHAnsi" w:hAnsiTheme="minorHAnsi"/>
                <w:sz w:val="18"/>
                <w:szCs w:val="18"/>
              </w:rPr>
              <w:t>as its</w:t>
            </w:r>
            <w:r w:rsidRPr="009C7832">
              <w:rPr>
                <w:rFonts w:asciiTheme="minorHAnsi" w:hAnsiTheme="minorHAnsi"/>
                <w:sz w:val="18"/>
                <w:szCs w:val="18"/>
              </w:rPr>
              <w:t xml:space="preserve"> lead for a USAID-funded Health Communication </w:t>
            </w:r>
            <w:r>
              <w:rPr>
                <w:rFonts w:asciiTheme="minorHAnsi" w:hAnsiTheme="minorHAnsi"/>
                <w:sz w:val="18"/>
                <w:szCs w:val="18"/>
              </w:rPr>
              <w:t>Component of the Maternal and Child Health Program</w:t>
            </w:r>
            <w:r w:rsidRPr="009C7832">
              <w:rPr>
                <w:rFonts w:asciiTheme="minorHAnsi" w:hAnsiTheme="minorHAnsi"/>
                <w:sz w:val="18"/>
                <w:szCs w:val="18"/>
              </w:rPr>
              <w:t>. Center is seeking applications from experienced and qualified professionals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</w:t>
            </w:r>
            <w:r w:rsidR="00945308">
              <w:rPr>
                <w:rFonts w:asciiTheme="minorHAnsi" w:hAnsiTheme="minorHAnsi"/>
                <w:sz w:val="18"/>
                <w:szCs w:val="18"/>
              </w:rPr>
              <w:t>a Karachi-based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position</w:t>
            </w:r>
            <w:r w:rsidR="00945308">
              <w:rPr>
                <w:rFonts w:asciiTheme="minorHAnsi" w:hAnsiTheme="minorHAnsi"/>
                <w:sz w:val="18"/>
                <w:szCs w:val="18"/>
              </w:rPr>
              <w:t xml:space="preserve"> of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Gender and Social Inclusion Specialist.</w:t>
            </w:r>
            <w:r w:rsidR="009453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10A7">
              <w:rPr>
                <w:rFonts w:asciiTheme="minorHAnsi" w:hAnsiTheme="minorHAnsi"/>
                <w:sz w:val="18"/>
                <w:szCs w:val="18"/>
              </w:rPr>
              <w:t>Gender and Social Inclusion Specialist</w:t>
            </w:r>
            <w:r w:rsidR="009547E5">
              <w:rPr>
                <w:rFonts w:asciiTheme="minorHAnsi" w:hAnsiTheme="minorHAnsi"/>
                <w:sz w:val="18"/>
                <w:szCs w:val="18"/>
              </w:rPr>
              <w:t xml:space="preserve"> provide</w:t>
            </w:r>
            <w:r w:rsidR="00945308">
              <w:rPr>
                <w:rFonts w:asciiTheme="minorHAnsi" w:hAnsiTheme="minorHAnsi"/>
                <w:sz w:val="18"/>
                <w:szCs w:val="18"/>
              </w:rPr>
              <w:t>s</w:t>
            </w:r>
            <w:r w:rsidRPr="004010A7">
              <w:rPr>
                <w:rFonts w:asciiTheme="minorHAnsi" w:hAnsiTheme="minorHAnsi"/>
                <w:sz w:val="18"/>
                <w:szCs w:val="18"/>
              </w:rPr>
              <w:t xml:space="preserve"> technical assistance in support of all ‘gender considerations’ in implementation of the MCH Program, especially for its Health Communication Component. </w:t>
            </w:r>
            <w:r w:rsidR="009547E5">
              <w:rPr>
                <w:rFonts w:asciiTheme="minorHAnsi" w:hAnsiTheme="minorHAnsi"/>
                <w:sz w:val="18"/>
                <w:szCs w:val="18"/>
              </w:rPr>
              <w:t>Detail job description can be downloaded from:</w:t>
            </w:r>
            <w:r w:rsidR="009547E5">
              <w:t xml:space="preserve"> </w:t>
            </w:r>
          </w:p>
          <w:p w14:paraId="3590D760" w14:textId="77777777" w:rsidR="009547E5" w:rsidRPr="009547E5" w:rsidRDefault="00945308" w:rsidP="009547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="009547E5" w:rsidRPr="001B0B2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http://ccp-pakistan.org.pk/employment/</w:t>
              </w:r>
            </w:hyperlink>
          </w:p>
          <w:p w14:paraId="10A34669" w14:textId="77777777" w:rsidR="009547E5" w:rsidRPr="004010A7" w:rsidRDefault="009547E5" w:rsidP="009547E5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4010A7">
              <w:rPr>
                <w:rFonts w:asciiTheme="minorHAnsi" w:hAnsiTheme="minorHAnsi"/>
                <w:b/>
                <w:sz w:val="44"/>
                <w:szCs w:val="44"/>
              </w:rPr>
              <w:t xml:space="preserve">How to Apply </w:t>
            </w:r>
          </w:p>
          <w:p w14:paraId="62D0D706" w14:textId="11240523" w:rsidR="009547E5" w:rsidRPr="004010A7" w:rsidRDefault="009547E5" w:rsidP="009547E5">
            <w:pPr>
              <w:rPr>
                <w:rFonts w:asciiTheme="minorHAnsi" w:hAnsiTheme="minorHAnsi"/>
                <w:sz w:val="18"/>
                <w:szCs w:val="18"/>
              </w:rPr>
            </w:pPr>
            <w:r w:rsidRPr="004010A7">
              <w:rPr>
                <w:rFonts w:asciiTheme="minorHAnsi" w:hAnsiTheme="minorHAnsi"/>
                <w:sz w:val="18"/>
                <w:szCs w:val="18"/>
              </w:rPr>
              <w:t xml:space="preserve">Interested candidates may apply electronically by submitting </w:t>
            </w:r>
            <w:bookmarkStart w:id="0" w:name="_GoBack"/>
            <w:bookmarkEnd w:id="0"/>
            <w:r w:rsidRPr="004010A7">
              <w:rPr>
                <w:rFonts w:asciiTheme="minorHAnsi" w:hAnsiTheme="minorHAnsi"/>
                <w:sz w:val="18"/>
                <w:szCs w:val="18"/>
              </w:rPr>
              <w:t xml:space="preserve">CVs and Cover Letters, with three traceable professional references to </w:t>
            </w:r>
            <w:hyperlink r:id="rId9" w:history="1">
              <w:r w:rsidRPr="004010A7">
                <w:rPr>
                  <w:rFonts w:asciiTheme="minorHAnsi" w:hAnsiTheme="minorHAnsi"/>
                  <w:sz w:val="18"/>
                  <w:szCs w:val="18"/>
                </w:rPr>
                <w:t>jobs@ccp-pakistan.org.pk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with</w:t>
            </w:r>
            <w:r w:rsidRPr="004010A7">
              <w:rPr>
                <w:rFonts w:asciiTheme="minorHAnsi" w:hAnsiTheme="minorHAnsi"/>
                <w:sz w:val="18"/>
                <w:szCs w:val="18"/>
              </w:rPr>
              <w:t xml:space="preserve"> the subject-line clearly mention</w:t>
            </w:r>
            <w:r>
              <w:rPr>
                <w:rFonts w:asciiTheme="minorHAnsi" w:hAnsiTheme="minorHAnsi"/>
                <w:sz w:val="18"/>
                <w:szCs w:val="18"/>
              </w:rPr>
              <w:t>ing</w:t>
            </w:r>
            <w:r w:rsidRPr="004010A7">
              <w:rPr>
                <w:rFonts w:asciiTheme="minorHAnsi" w:hAnsiTheme="minorHAnsi"/>
                <w:sz w:val="18"/>
                <w:szCs w:val="18"/>
              </w:rPr>
              <w:t xml:space="preserve"> the job title. </w:t>
            </w:r>
          </w:p>
          <w:p w14:paraId="00D5F9D2" w14:textId="77777777" w:rsidR="009547E5" w:rsidRPr="004010A7" w:rsidRDefault="009547E5" w:rsidP="009547E5">
            <w:pPr>
              <w:rPr>
                <w:rFonts w:asciiTheme="minorHAnsi" w:hAnsiTheme="minorHAnsi"/>
                <w:sz w:val="18"/>
                <w:szCs w:val="18"/>
              </w:rPr>
            </w:pPr>
            <w:r w:rsidRPr="004010A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548C" wp14:editId="38C65ADF">
                      <wp:simplePos x="0" y="0"/>
                      <wp:positionH relativeFrom="column">
                        <wp:posOffset>979072</wp:posOffset>
                      </wp:positionH>
                      <wp:positionV relativeFrom="paragraph">
                        <wp:posOffset>50409</wp:posOffset>
                      </wp:positionV>
                      <wp:extent cx="4484077" cy="474736"/>
                      <wp:effectExtent l="0" t="0" r="12065" b="209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4077" cy="4747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mpd="sng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6925B" w14:textId="54D75F9F" w:rsidR="009547E5" w:rsidRPr="009547E5" w:rsidRDefault="009547E5" w:rsidP="009547E5">
                                  <w:pPr>
                                    <w:shd w:val="clear" w:color="auto" w:fill="000000" w:themeFill="text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547E5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Last date for submission of applications is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November</w:t>
                                  </w:r>
                                  <w:r w:rsidRPr="009547E5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  <w:r w:rsidR="00945308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, 2015</w:t>
                                  </w:r>
                                  <w:r w:rsidRPr="009547E5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. Only shortlisted candidates will be contacted.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7.1pt;margin-top:3.95pt;width:353.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" fillcolor="black [3213]" strokecolor="white [3212]" strokeweight="1.25pt">
                      <v:textbox inset="0,0,0,0">
                        <w:txbxContent>
                          <w:p w14:paraId="7136925B" w14:textId="54D75F9F" w:rsidR="009547E5" w:rsidRPr="009547E5" w:rsidRDefault="009547E5" w:rsidP="009547E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47E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Last date for submission of applications is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November</w:t>
                            </w:r>
                            <w:r w:rsidRPr="009547E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06</w:t>
                            </w:r>
                            <w:r w:rsidR="0094530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2015</w:t>
                            </w:r>
                            <w:r w:rsidRPr="009547E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 Only shortlisted candidates will be contacted.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DD8B56" w14:textId="77777777" w:rsidR="009547E5" w:rsidRDefault="009547E5" w:rsidP="009547E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3735DC" w14:textId="77777777" w:rsidR="009547E5" w:rsidRDefault="009547E5" w:rsidP="009547E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1A3988" w14:textId="77777777" w:rsidR="009547E5" w:rsidRDefault="009547E5" w:rsidP="009547E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1E21B2" w14:textId="77777777" w:rsidR="004010A7" w:rsidRPr="009547E5" w:rsidRDefault="009547E5" w:rsidP="009547E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547E5">
              <w:rPr>
                <w:rFonts w:asciiTheme="minorHAnsi" w:hAnsiTheme="minorHAnsi"/>
                <w:i/>
                <w:sz w:val="18"/>
                <w:szCs w:val="18"/>
              </w:rPr>
              <w:t>Center is an equal opportunity employer.</w:t>
            </w:r>
          </w:p>
        </w:tc>
      </w:tr>
    </w:tbl>
    <w:p w14:paraId="4241910C" w14:textId="77777777" w:rsidR="00255FE2" w:rsidRPr="003B6C67" w:rsidRDefault="00255FE2" w:rsidP="00E048D0">
      <w:pPr>
        <w:jc w:val="both"/>
        <w:rPr>
          <w:rFonts w:ascii="Helvetica Light" w:hAnsi="Helvetica Light"/>
          <w:color w:val="000000" w:themeColor="text1"/>
          <w:sz w:val="22"/>
          <w:szCs w:val="22"/>
        </w:rPr>
      </w:pPr>
    </w:p>
    <w:sectPr w:rsidR="00255FE2" w:rsidRPr="003B6C67" w:rsidSect="009547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F1B03" w14:textId="77777777" w:rsidR="004010A7" w:rsidRDefault="004010A7">
      <w:r>
        <w:separator/>
      </w:r>
    </w:p>
  </w:endnote>
  <w:endnote w:type="continuationSeparator" w:id="0">
    <w:p w14:paraId="3CDB47DC" w14:textId="77777777" w:rsidR="004010A7" w:rsidRDefault="0040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antGarde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3493" w14:textId="77777777" w:rsidR="004010A7" w:rsidRPr="004010A7" w:rsidRDefault="004010A7">
    <w:pPr>
      <w:pStyle w:val="Footer"/>
      <w:jc w:val="center"/>
      <w:rPr>
        <w:rFonts w:ascii="Helvetica" w:hAnsi="Helvetica"/>
        <w:b/>
      </w:rPr>
    </w:pPr>
    <w:r w:rsidRPr="004010A7">
      <w:rPr>
        <w:rStyle w:val="PageNumber"/>
        <w:rFonts w:ascii="Helvetica" w:hAnsi="Helvetica"/>
        <w:b/>
      </w:rPr>
      <w:fldChar w:fldCharType="begin"/>
    </w:r>
    <w:r w:rsidRPr="004010A7">
      <w:rPr>
        <w:rStyle w:val="PageNumber"/>
        <w:rFonts w:ascii="Helvetica" w:hAnsi="Helvetica"/>
        <w:b/>
      </w:rPr>
      <w:instrText xml:space="preserve"> PAGE </w:instrText>
    </w:r>
    <w:r w:rsidRPr="004010A7">
      <w:rPr>
        <w:rStyle w:val="PageNumber"/>
        <w:rFonts w:ascii="Helvetica" w:hAnsi="Helvetica"/>
        <w:b/>
      </w:rPr>
      <w:fldChar w:fldCharType="separate"/>
    </w:r>
    <w:r w:rsidR="00945308">
      <w:rPr>
        <w:rStyle w:val="PageNumber"/>
        <w:rFonts w:ascii="Helvetica" w:hAnsi="Helvetica"/>
        <w:b/>
        <w:noProof/>
      </w:rPr>
      <w:t>3</w:t>
    </w:r>
    <w:r w:rsidRPr="004010A7">
      <w:rPr>
        <w:rStyle w:val="PageNumber"/>
        <w:rFonts w:ascii="Helvetica" w:hAnsi="Helvetic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F8F3" w14:textId="77777777" w:rsidR="004010A7" w:rsidRDefault="004010A7">
      <w:r>
        <w:separator/>
      </w:r>
    </w:p>
  </w:footnote>
  <w:footnote w:type="continuationSeparator" w:id="0">
    <w:p w14:paraId="4686E4FA" w14:textId="77777777" w:rsidR="004010A7" w:rsidRDefault="00401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15DD" w14:textId="77777777" w:rsidR="004010A7" w:rsidRDefault="004010A7" w:rsidP="00651A57">
    <w:pPr>
      <w:pStyle w:val="Header"/>
      <w:jc w:val="center"/>
    </w:pPr>
    <w:r>
      <w:rPr>
        <w:rFonts w:ascii="AvantGarde Md BT" w:hAnsi="AvantGarde Md BT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4CC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  <w:shd w:val="solid" w:color="FFFFFF" w:fill="FFFFFF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  <w:shd w:val="solid" w:color="FFFFFF" w:fill="FFFFFF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  <w:shd w:val="solid" w:color="FFFFFF" w:fill="FFFFFF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  <w:shd w:val="solid" w:color="FFFFFF" w:fill="FFFFFF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  <w:shd w:val="solid" w:color="FFFFFF" w:fill="FFFFFF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  <w:shd w:val="solid" w:color="FFFFFF" w:fill="FFFFFF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  <w:shd w:val="solid" w:color="FFFFFF" w:fill="FFFFFF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  <w:shd w:val="solid" w:color="FFFFFF" w:fill="FFFFFF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8"/>
        <w:szCs w:val="18"/>
        <w:u w:val="none"/>
        <w:shd w:val="solid" w:color="FFFFFF" w:fill="FFFFFF"/>
      </w:rPr>
    </w:lvl>
  </w:abstractNum>
  <w:abstractNum w:abstractNumId="2">
    <w:nsid w:val="08932183"/>
    <w:multiLevelType w:val="hybridMultilevel"/>
    <w:tmpl w:val="C86C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7E2"/>
    <w:multiLevelType w:val="hybridMultilevel"/>
    <w:tmpl w:val="204439FC"/>
    <w:lvl w:ilvl="0" w:tplc="C032D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07BA"/>
    <w:multiLevelType w:val="hybridMultilevel"/>
    <w:tmpl w:val="90CA1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88A42E">
      <w:start w:val="1"/>
      <w:numFmt w:val="bullet"/>
      <w:lvlText w:val="o"/>
      <w:lvlJc w:val="left"/>
      <w:pPr>
        <w:tabs>
          <w:tab w:val="num" w:pos="1800"/>
        </w:tabs>
        <w:ind w:left="201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BB3DFB"/>
    <w:multiLevelType w:val="hybridMultilevel"/>
    <w:tmpl w:val="21DA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7565"/>
    <w:multiLevelType w:val="hybridMultilevel"/>
    <w:tmpl w:val="00DA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B3DEE"/>
    <w:multiLevelType w:val="hybridMultilevel"/>
    <w:tmpl w:val="072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421A7"/>
    <w:multiLevelType w:val="hybridMultilevel"/>
    <w:tmpl w:val="8C0626AA"/>
    <w:lvl w:ilvl="0" w:tplc="66960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AA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B47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2D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6C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CC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2E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0F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3AA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40662"/>
    <w:multiLevelType w:val="hybridMultilevel"/>
    <w:tmpl w:val="2D50BDE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F332E"/>
    <w:multiLevelType w:val="hybridMultilevel"/>
    <w:tmpl w:val="59BE6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F3639"/>
    <w:multiLevelType w:val="hybridMultilevel"/>
    <w:tmpl w:val="F0DA6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5BC"/>
    <w:multiLevelType w:val="hybridMultilevel"/>
    <w:tmpl w:val="F962A790"/>
    <w:lvl w:ilvl="0" w:tplc="EABAA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80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2C1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E4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AB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3E8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2A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04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6B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4578D"/>
    <w:multiLevelType w:val="hybridMultilevel"/>
    <w:tmpl w:val="2E12B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D1FA4"/>
    <w:multiLevelType w:val="hybridMultilevel"/>
    <w:tmpl w:val="3B2EA8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AF7A03"/>
    <w:multiLevelType w:val="hybridMultilevel"/>
    <w:tmpl w:val="326C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23E8A"/>
    <w:multiLevelType w:val="hybridMultilevel"/>
    <w:tmpl w:val="0A1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842EA"/>
    <w:multiLevelType w:val="hybridMultilevel"/>
    <w:tmpl w:val="93A222C4"/>
    <w:lvl w:ilvl="0" w:tplc="BAACC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E0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5C4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6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89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C6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E2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A2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CCE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862BA"/>
    <w:multiLevelType w:val="hybridMultilevel"/>
    <w:tmpl w:val="97A8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71EE8"/>
    <w:multiLevelType w:val="hybridMultilevel"/>
    <w:tmpl w:val="E1FA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239E9"/>
    <w:multiLevelType w:val="hybridMultilevel"/>
    <w:tmpl w:val="9C0E43C0"/>
    <w:lvl w:ilvl="0" w:tplc="61E40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AA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36B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4D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A3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2B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8B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4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E8E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604604"/>
    <w:multiLevelType w:val="hybridMultilevel"/>
    <w:tmpl w:val="85BCF0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7"/>
  </w:num>
  <w:num w:numId="5">
    <w:abstractNumId w:val="10"/>
  </w:num>
  <w:num w:numId="6">
    <w:abstractNumId w:val="13"/>
  </w:num>
  <w:num w:numId="7">
    <w:abstractNumId w:val="4"/>
  </w:num>
  <w:num w:numId="8">
    <w:abstractNumId w:val="14"/>
  </w:num>
  <w:num w:numId="9">
    <w:abstractNumId w:val="21"/>
  </w:num>
  <w:num w:numId="10">
    <w:abstractNumId w:val="9"/>
  </w:num>
  <w:num w:numId="11">
    <w:abstractNumId w:val="16"/>
  </w:num>
  <w:num w:numId="12">
    <w:abstractNumId w:val="2"/>
  </w:num>
  <w:num w:numId="13">
    <w:abstractNumId w:val="15"/>
  </w:num>
  <w:num w:numId="14">
    <w:abstractNumId w:val="3"/>
  </w:num>
  <w:num w:numId="15">
    <w:abstractNumId w:val="7"/>
  </w:num>
  <w:num w:numId="16">
    <w:abstractNumId w:val="19"/>
  </w:num>
  <w:num w:numId="17">
    <w:abstractNumId w:val="6"/>
  </w:num>
  <w:num w:numId="18">
    <w:abstractNumId w:val="18"/>
  </w:num>
  <w:num w:numId="19">
    <w:abstractNumId w:val="5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2B"/>
    <w:rsid w:val="00000382"/>
    <w:rsid w:val="000023E5"/>
    <w:rsid w:val="00005E2B"/>
    <w:rsid w:val="00020BD9"/>
    <w:rsid w:val="00046E98"/>
    <w:rsid w:val="000474FB"/>
    <w:rsid w:val="00082CC5"/>
    <w:rsid w:val="000851B9"/>
    <w:rsid w:val="000966C3"/>
    <w:rsid w:val="0009738E"/>
    <w:rsid w:val="00102929"/>
    <w:rsid w:val="00102BFD"/>
    <w:rsid w:val="0010420C"/>
    <w:rsid w:val="00117E0D"/>
    <w:rsid w:val="00120FD7"/>
    <w:rsid w:val="00122025"/>
    <w:rsid w:val="00131C08"/>
    <w:rsid w:val="00153307"/>
    <w:rsid w:val="00154C50"/>
    <w:rsid w:val="00175C07"/>
    <w:rsid w:val="00195720"/>
    <w:rsid w:val="001A0B2F"/>
    <w:rsid w:val="001B0DE2"/>
    <w:rsid w:val="001C00D3"/>
    <w:rsid w:val="001C3AFD"/>
    <w:rsid w:val="001D5FAE"/>
    <w:rsid w:val="001E4BBE"/>
    <w:rsid w:val="00202960"/>
    <w:rsid w:val="00205FB4"/>
    <w:rsid w:val="002142EE"/>
    <w:rsid w:val="00231392"/>
    <w:rsid w:val="00232763"/>
    <w:rsid w:val="00242E6A"/>
    <w:rsid w:val="00255FE2"/>
    <w:rsid w:val="002565F6"/>
    <w:rsid w:val="00260B5F"/>
    <w:rsid w:val="00262F50"/>
    <w:rsid w:val="0027516E"/>
    <w:rsid w:val="002A18AB"/>
    <w:rsid w:val="002A734B"/>
    <w:rsid w:val="002B0DE7"/>
    <w:rsid w:val="002B5337"/>
    <w:rsid w:val="002F40F2"/>
    <w:rsid w:val="00301B7D"/>
    <w:rsid w:val="0030773F"/>
    <w:rsid w:val="00311849"/>
    <w:rsid w:val="00316698"/>
    <w:rsid w:val="00331C96"/>
    <w:rsid w:val="0033603D"/>
    <w:rsid w:val="00336944"/>
    <w:rsid w:val="00336CFC"/>
    <w:rsid w:val="00341E23"/>
    <w:rsid w:val="00346226"/>
    <w:rsid w:val="00355649"/>
    <w:rsid w:val="00380001"/>
    <w:rsid w:val="0039190A"/>
    <w:rsid w:val="00396712"/>
    <w:rsid w:val="003A40DD"/>
    <w:rsid w:val="003B6C67"/>
    <w:rsid w:val="003F01D8"/>
    <w:rsid w:val="003F4B1C"/>
    <w:rsid w:val="004010A7"/>
    <w:rsid w:val="00404CBD"/>
    <w:rsid w:val="00405A18"/>
    <w:rsid w:val="00406976"/>
    <w:rsid w:val="0041138F"/>
    <w:rsid w:val="00432982"/>
    <w:rsid w:val="00441F05"/>
    <w:rsid w:val="00445536"/>
    <w:rsid w:val="00452ADF"/>
    <w:rsid w:val="00470522"/>
    <w:rsid w:val="004873E6"/>
    <w:rsid w:val="004B0385"/>
    <w:rsid w:val="004B5D67"/>
    <w:rsid w:val="004D7524"/>
    <w:rsid w:val="004F68EF"/>
    <w:rsid w:val="005065D3"/>
    <w:rsid w:val="005069B0"/>
    <w:rsid w:val="005123F9"/>
    <w:rsid w:val="00516B23"/>
    <w:rsid w:val="005253CD"/>
    <w:rsid w:val="00525D1D"/>
    <w:rsid w:val="005279B5"/>
    <w:rsid w:val="005652A3"/>
    <w:rsid w:val="00567D3B"/>
    <w:rsid w:val="00567DF9"/>
    <w:rsid w:val="00570464"/>
    <w:rsid w:val="00597801"/>
    <w:rsid w:val="005B1CCE"/>
    <w:rsid w:val="005E43FC"/>
    <w:rsid w:val="005E585E"/>
    <w:rsid w:val="005F2EDE"/>
    <w:rsid w:val="006120A1"/>
    <w:rsid w:val="00637476"/>
    <w:rsid w:val="00651A57"/>
    <w:rsid w:val="00662A1F"/>
    <w:rsid w:val="00666A7B"/>
    <w:rsid w:val="00687C4B"/>
    <w:rsid w:val="006F22CE"/>
    <w:rsid w:val="006F6617"/>
    <w:rsid w:val="00702520"/>
    <w:rsid w:val="00714440"/>
    <w:rsid w:val="0071738D"/>
    <w:rsid w:val="00747FBE"/>
    <w:rsid w:val="0075227B"/>
    <w:rsid w:val="00780519"/>
    <w:rsid w:val="00780B22"/>
    <w:rsid w:val="00780C10"/>
    <w:rsid w:val="007865F2"/>
    <w:rsid w:val="00790B02"/>
    <w:rsid w:val="007D509C"/>
    <w:rsid w:val="007E4C0B"/>
    <w:rsid w:val="00806F83"/>
    <w:rsid w:val="008254A6"/>
    <w:rsid w:val="00825B5B"/>
    <w:rsid w:val="00833D52"/>
    <w:rsid w:val="00844384"/>
    <w:rsid w:val="00845F9F"/>
    <w:rsid w:val="008618C0"/>
    <w:rsid w:val="00861AA2"/>
    <w:rsid w:val="0086337F"/>
    <w:rsid w:val="008A6B0B"/>
    <w:rsid w:val="008B0715"/>
    <w:rsid w:val="008C6768"/>
    <w:rsid w:val="008F3F23"/>
    <w:rsid w:val="008F4EDC"/>
    <w:rsid w:val="008F5A93"/>
    <w:rsid w:val="0092245E"/>
    <w:rsid w:val="00927A87"/>
    <w:rsid w:val="00927C7B"/>
    <w:rsid w:val="00932FAB"/>
    <w:rsid w:val="00945308"/>
    <w:rsid w:val="009547E5"/>
    <w:rsid w:val="00975F9F"/>
    <w:rsid w:val="00991F3C"/>
    <w:rsid w:val="0099238E"/>
    <w:rsid w:val="00992B2B"/>
    <w:rsid w:val="00993DE4"/>
    <w:rsid w:val="009B2085"/>
    <w:rsid w:val="009F7819"/>
    <w:rsid w:val="00A01F38"/>
    <w:rsid w:val="00A05AEA"/>
    <w:rsid w:val="00A1320D"/>
    <w:rsid w:val="00A2558A"/>
    <w:rsid w:val="00A601FA"/>
    <w:rsid w:val="00A641C0"/>
    <w:rsid w:val="00A71F7F"/>
    <w:rsid w:val="00A73CC0"/>
    <w:rsid w:val="00A90244"/>
    <w:rsid w:val="00AA46F4"/>
    <w:rsid w:val="00AB6A34"/>
    <w:rsid w:val="00AC21CA"/>
    <w:rsid w:val="00AE3567"/>
    <w:rsid w:val="00B03471"/>
    <w:rsid w:val="00B04898"/>
    <w:rsid w:val="00B101C2"/>
    <w:rsid w:val="00B2425B"/>
    <w:rsid w:val="00B54A09"/>
    <w:rsid w:val="00B57ADA"/>
    <w:rsid w:val="00B70335"/>
    <w:rsid w:val="00B82E0F"/>
    <w:rsid w:val="00B8490E"/>
    <w:rsid w:val="00B95A88"/>
    <w:rsid w:val="00BA2973"/>
    <w:rsid w:val="00BB751B"/>
    <w:rsid w:val="00C16BB9"/>
    <w:rsid w:val="00C54068"/>
    <w:rsid w:val="00C54787"/>
    <w:rsid w:val="00C7625A"/>
    <w:rsid w:val="00C8789A"/>
    <w:rsid w:val="00CA7381"/>
    <w:rsid w:val="00CB120E"/>
    <w:rsid w:val="00CB1491"/>
    <w:rsid w:val="00CB7183"/>
    <w:rsid w:val="00CE7B0F"/>
    <w:rsid w:val="00D16BD6"/>
    <w:rsid w:val="00D70659"/>
    <w:rsid w:val="00D853E0"/>
    <w:rsid w:val="00D874E8"/>
    <w:rsid w:val="00DB067B"/>
    <w:rsid w:val="00DD5969"/>
    <w:rsid w:val="00DE3C81"/>
    <w:rsid w:val="00E048D0"/>
    <w:rsid w:val="00E14AE8"/>
    <w:rsid w:val="00E30F49"/>
    <w:rsid w:val="00E34C94"/>
    <w:rsid w:val="00E35E45"/>
    <w:rsid w:val="00E41B11"/>
    <w:rsid w:val="00E7079E"/>
    <w:rsid w:val="00E92F18"/>
    <w:rsid w:val="00E93807"/>
    <w:rsid w:val="00E964EA"/>
    <w:rsid w:val="00EB4A67"/>
    <w:rsid w:val="00F00ECF"/>
    <w:rsid w:val="00F017B6"/>
    <w:rsid w:val="00F36613"/>
    <w:rsid w:val="00F36FB4"/>
    <w:rsid w:val="00F37356"/>
    <w:rsid w:val="00F41F05"/>
    <w:rsid w:val="00F46784"/>
    <w:rsid w:val="00F5181A"/>
    <w:rsid w:val="00F5550A"/>
    <w:rsid w:val="00F64D92"/>
    <w:rsid w:val="00F7534B"/>
    <w:rsid w:val="00F97CB9"/>
    <w:rsid w:val="00FB7C1D"/>
    <w:rsid w:val="00FE337B"/>
    <w:rsid w:val="00FF1119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B2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A6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text1">
    <w:name w:val="smalltext1"/>
    <w:rsid w:val="00FB7C1D"/>
    <w:rPr>
      <w:rFonts w:ascii="Verdana" w:hAnsi="Verdana" w:hint="default"/>
      <w:color w:val="000000"/>
      <w:sz w:val="17"/>
      <w:szCs w:val="17"/>
    </w:rPr>
  </w:style>
  <w:style w:type="paragraph" w:styleId="BalloonText">
    <w:name w:val="Balloon Text"/>
    <w:basedOn w:val="Normal"/>
    <w:semiHidden/>
    <w:rsid w:val="004F68E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1C08"/>
    <w:rPr>
      <w:sz w:val="16"/>
      <w:szCs w:val="16"/>
    </w:rPr>
  </w:style>
  <w:style w:type="paragraph" w:styleId="CommentText">
    <w:name w:val="annotation text"/>
    <w:basedOn w:val="Normal"/>
    <w:semiHidden/>
    <w:rsid w:val="00131C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1C0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47FBE"/>
    <w:pPr>
      <w:ind w:left="720"/>
    </w:pPr>
  </w:style>
  <w:style w:type="paragraph" w:styleId="ListParagraph">
    <w:name w:val="List Paragraph"/>
    <w:basedOn w:val="Normal"/>
    <w:uiPriority w:val="34"/>
    <w:qFormat/>
    <w:rsid w:val="0045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547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A6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text1">
    <w:name w:val="smalltext1"/>
    <w:rsid w:val="00FB7C1D"/>
    <w:rPr>
      <w:rFonts w:ascii="Verdana" w:hAnsi="Verdana" w:hint="default"/>
      <w:color w:val="000000"/>
      <w:sz w:val="17"/>
      <w:szCs w:val="17"/>
    </w:rPr>
  </w:style>
  <w:style w:type="paragraph" w:styleId="BalloonText">
    <w:name w:val="Balloon Text"/>
    <w:basedOn w:val="Normal"/>
    <w:semiHidden/>
    <w:rsid w:val="004F68E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1C08"/>
    <w:rPr>
      <w:sz w:val="16"/>
      <w:szCs w:val="16"/>
    </w:rPr>
  </w:style>
  <w:style w:type="paragraph" w:styleId="CommentText">
    <w:name w:val="annotation text"/>
    <w:basedOn w:val="Normal"/>
    <w:semiHidden/>
    <w:rsid w:val="00131C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1C0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47FBE"/>
    <w:pPr>
      <w:ind w:left="720"/>
    </w:pPr>
  </w:style>
  <w:style w:type="paragraph" w:styleId="ListParagraph">
    <w:name w:val="List Paragraph"/>
    <w:basedOn w:val="Normal"/>
    <w:uiPriority w:val="34"/>
    <w:qFormat/>
    <w:rsid w:val="0045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54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cp-pakistan.org.pk/employment/" TargetMode="External"/><Relationship Id="rId9" Type="http://schemas.openxmlformats.org/officeDocument/2006/relationships/hyperlink" Target="mailto:jobs@ccp-pakistan.org.p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797</Words>
  <Characters>4548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Corps</vt:lpstr>
    </vt:vector>
  </TitlesOfParts>
  <Company>CF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Corps</dc:title>
  <dc:subject/>
  <dc:creator>RBS</dc:creator>
  <cp:keywords/>
  <cp:lastModifiedBy>Atif</cp:lastModifiedBy>
  <cp:revision>4</cp:revision>
  <cp:lastPrinted>2006-01-27T04:09:00Z</cp:lastPrinted>
  <dcterms:created xsi:type="dcterms:W3CDTF">2015-10-22T09:24:00Z</dcterms:created>
  <dcterms:modified xsi:type="dcterms:W3CDTF">2015-10-23T10:50:00Z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